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5FAE" w14:textId="56981568" w:rsidR="008A4C9C" w:rsidRPr="00835C88" w:rsidRDefault="00835C88" w:rsidP="00835C88">
      <w:pPr>
        <w:pStyle w:val="Title"/>
        <w:shd w:val="clear" w:color="auto" w:fill="FFFFFF"/>
        <w:ind w:right="-540"/>
        <w:outlineLvl w:val="0"/>
        <w:rPr>
          <w:rFonts w:ascii="Cambria" w:hAnsi="Cambria"/>
          <w:color w:val="2F5496" w:themeColor="accent1" w:themeShade="BF"/>
          <w:sz w:val="28"/>
          <w:szCs w:val="28"/>
          <w:u w:val="single"/>
        </w:rPr>
      </w:pPr>
      <w:r w:rsidRPr="00835C88">
        <w:rPr>
          <w:rFonts w:ascii="Cambria" w:hAnsi="Cambria"/>
          <w:color w:val="2F5496" w:themeColor="accent1" w:themeShade="BF"/>
          <w:sz w:val="28"/>
          <w:szCs w:val="28"/>
          <w:u w:val="single"/>
        </w:rPr>
        <w:t>TANNER DEAN BORN MEMORIAL</w:t>
      </w:r>
      <w:r w:rsidR="008A4C9C" w:rsidRPr="00835C88">
        <w:rPr>
          <w:rFonts w:ascii="Cambria" w:hAnsi="Cambria"/>
          <w:color w:val="2F5496" w:themeColor="accent1" w:themeShade="BF"/>
          <w:sz w:val="28"/>
          <w:szCs w:val="28"/>
          <w:u w:val="single"/>
        </w:rPr>
        <w:t xml:space="preserve"> SCHOLARSHIP</w:t>
      </w:r>
      <w:r>
        <w:rPr>
          <w:rFonts w:ascii="Cambria" w:hAnsi="Cambria"/>
          <w:color w:val="2F5496" w:themeColor="accent1" w:themeShade="BF"/>
          <w:sz w:val="28"/>
          <w:szCs w:val="28"/>
          <w:u w:val="single"/>
        </w:rPr>
        <w:t xml:space="preserve"> </w:t>
      </w:r>
      <w:r w:rsidR="008A4C9C" w:rsidRPr="00835C88">
        <w:rPr>
          <w:rFonts w:ascii="Cambria" w:hAnsi="Cambria"/>
          <w:color w:val="2F5496" w:themeColor="accent1" w:themeShade="BF"/>
          <w:sz w:val="28"/>
          <w:szCs w:val="28"/>
          <w:u w:val="single"/>
        </w:rPr>
        <w:t>GUIDELINES</w:t>
      </w:r>
    </w:p>
    <w:p w14:paraId="2127B40A" w14:textId="77777777" w:rsidR="00351C62" w:rsidRDefault="00351C62" w:rsidP="00351C62">
      <w:pPr>
        <w:pStyle w:val="Heading3"/>
        <w:rPr>
          <w:rFonts w:ascii="Arial" w:hAnsi="Arial" w:cs="Arial"/>
          <w:bCs w:val="0"/>
          <w:color w:val="auto"/>
          <w:sz w:val="28"/>
          <w:szCs w:val="28"/>
        </w:rPr>
      </w:pPr>
    </w:p>
    <w:p w14:paraId="3D7873DA" w14:textId="3B21F7AE" w:rsidR="00351C62" w:rsidRPr="00351C62" w:rsidRDefault="00351C62" w:rsidP="00351C62">
      <w:pPr>
        <w:pStyle w:val="Heading3"/>
        <w:ind w:left="-1170"/>
        <w:rPr>
          <w:sz w:val="28"/>
          <w:szCs w:val="28"/>
        </w:rPr>
      </w:pPr>
      <w:r w:rsidRPr="00622D8C">
        <w:rPr>
          <w:sz w:val="28"/>
          <w:szCs w:val="28"/>
        </w:rPr>
        <w:t>ELIGIBILITY</w:t>
      </w:r>
    </w:p>
    <w:p w14:paraId="2307EC12" w14:textId="21050C8A" w:rsidR="00D82FFD" w:rsidRPr="009F63EB" w:rsidRDefault="00E858F0" w:rsidP="00351C62">
      <w:pPr>
        <w:pStyle w:val="Title"/>
        <w:numPr>
          <w:ilvl w:val="0"/>
          <w:numId w:val="5"/>
        </w:numPr>
        <w:ind w:left="-360"/>
        <w:jc w:val="left"/>
        <w:rPr>
          <w:rFonts w:asciiTheme="minorHAnsi" w:hAnsiTheme="minorHAnsi" w:cs="Arial"/>
          <w:b w:val="0"/>
          <w:sz w:val="32"/>
        </w:rPr>
      </w:pPr>
      <w:r w:rsidRPr="009F63EB">
        <w:rPr>
          <w:rFonts w:asciiTheme="minorHAnsi" w:hAnsiTheme="minorHAnsi" w:cs="Arial"/>
          <w:b w:val="0"/>
          <w:sz w:val="28"/>
        </w:rPr>
        <w:t xml:space="preserve">Those eligible for the </w:t>
      </w:r>
      <w:r w:rsidR="00835C88">
        <w:rPr>
          <w:rFonts w:asciiTheme="minorHAnsi" w:hAnsiTheme="minorHAnsi" w:cs="Arial"/>
          <w:b w:val="0"/>
          <w:sz w:val="28"/>
        </w:rPr>
        <w:t>Tanner Dean Born Memorial</w:t>
      </w:r>
      <w:r w:rsidR="00807884" w:rsidRPr="009F63EB">
        <w:rPr>
          <w:rFonts w:asciiTheme="minorHAnsi" w:hAnsiTheme="minorHAnsi" w:cs="Arial"/>
          <w:b w:val="0"/>
          <w:sz w:val="28"/>
        </w:rPr>
        <w:t xml:space="preserve"> Scholarship must be</w:t>
      </w:r>
      <w:r w:rsidRPr="009F63EB">
        <w:rPr>
          <w:rFonts w:asciiTheme="minorHAnsi" w:hAnsiTheme="minorHAnsi" w:cs="Arial"/>
          <w:b w:val="0"/>
          <w:sz w:val="28"/>
        </w:rPr>
        <w:t xml:space="preserve"> graduating senior</w:t>
      </w:r>
      <w:r w:rsidR="00807884" w:rsidRPr="009F63EB">
        <w:rPr>
          <w:rFonts w:asciiTheme="minorHAnsi" w:hAnsiTheme="minorHAnsi" w:cs="Arial"/>
          <w:b w:val="0"/>
          <w:sz w:val="28"/>
        </w:rPr>
        <w:t>s</w:t>
      </w:r>
      <w:r w:rsidRPr="009F63EB">
        <w:rPr>
          <w:rFonts w:asciiTheme="minorHAnsi" w:hAnsiTheme="minorHAnsi" w:cs="Arial"/>
          <w:b w:val="0"/>
          <w:sz w:val="28"/>
        </w:rPr>
        <w:t xml:space="preserve"> from </w:t>
      </w:r>
      <w:r w:rsidR="00835C88">
        <w:rPr>
          <w:rFonts w:asciiTheme="minorHAnsi" w:hAnsiTheme="minorHAnsi" w:cs="Arial"/>
          <w:b w:val="0"/>
          <w:sz w:val="28"/>
        </w:rPr>
        <w:t>Holcomb High School</w:t>
      </w:r>
      <w:r w:rsidRPr="009F63EB">
        <w:rPr>
          <w:rFonts w:asciiTheme="minorHAnsi" w:hAnsiTheme="minorHAnsi" w:cs="Arial"/>
          <w:b w:val="0"/>
          <w:sz w:val="28"/>
        </w:rPr>
        <w:t>.</w:t>
      </w:r>
      <w:r w:rsidR="00CC0B3E" w:rsidRPr="009F63EB">
        <w:rPr>
          <w:rFonts w:asciiTheme="minorHAnsi" w:hAnsiTheme="minorHAnsi" w:cs="Arial"/>
          <w:b w:val="0"/>
          <w:sz w:val="28"/>
        </w:rPr>
        <w:t xml:space="preserve">  </w:t>
      </w:r>
    </w:p>
    <w:p w14:paraId="5C69D3A7" w14:textId="77777777" w:rsidR="005568C5" w:rsidRPr="009F63EB" w:rsidRDefault="005568C5" w:rsidP="00351C62">
      <w:pPr>
        <w:pStyle w:val="Title"/>
        <w:ind w:left="-360" w:hanging="360"/>
        <w:jc w:val="left"/>
        <w:rPr>
          <w:rFonts w:asciiTheme="minorHAnsi" w:hAnsiTheme="minorHAnsi" w:cs="Arial"/>
          <w:b w:val="0"/>
          <w:sz w:val="28"/>
          <w:szCs w:val="28"/>
        </w:rPr>
      </w:pPr>
    </w:p>
    <w:p w14:paraId="2F0768E5" w14:textId="225C3170" w:rsidR="00D82FFD" w:rsidRPr="009F63EB" w:rsidRDefault="00CC0B3E" w:rsidP="00351C62">
      <w:pPr>
        <w:pStyle w:val="Title"/>
        <w:numPr>
          <w:ilvl w:val="0"/>
          <w:numId w:val="5"/>
        </w:numPr>
        <w:ind w:left="-360"/>
        <w:jc w:val="left"/>
        <w:rPr>
          <w:rFonts w:asciiTheme="minorHAnsi" w:hAnsiTheme="minorHAnsi" w:cs="Arial"/>
          <w:b w:val="0"/>
          <w:sz w:val="22"/>
        </w:rPr>
      </w:pPr>
      <w:r w:rsidRPr="009F63EB">
        <w:rPr>
          <w:rFonts w:asciiTheme="minorHAnsi" w:hAnsiTheme="minorHAnsi" w:cs="Arial"/>
          <w:b w:val="0"/>
          <w:sz w:val="28"/>
        </w:rPr>
        <w:t>GPA:  2.5 or above.</w:t>
      </w:r>
    </w:p>
    <w:p w14:paraId="343E030B" w14:textId="77777777" w:rsidR="008A4C9C" w:rsidRPr="009F63EB" w:rsidRDefault="008A4C9C" w:rsidP="008A4C9C">
      <w:pPr>
        <w:pStyle w:val="Title"/>
        <w:ind w:left="-360"/>
        <w:jc w:val="left"/>
        <w:rPr>
          <w:rFonts w:asciiTheme="minorHAnsi" w:hAnsiTheme="minorHAnsi" w:cs="Arial"/>
          <w:sz w:val="28"/>
          <w:szCs w:val="28"/>
        </w:rPr>
      </w:pPr>
    </w:p>
    <w:p w14:paraId="41AA0A79" w14:textId="1A1A093C" w:rsidR="00351C62" w:rsidRPr="00351C62" w:rsidRDefault="00351C62" w:rsidP="00351C62">
      <w:pPr>
        <w:pStyle w:val="Heading3"/>
        <w:ind w:left="-1170"/>
        <w:rPr>
          <w:sz w:val="28"/>
          <w:szCs w:val="28"/>
        </w:rPr>
      </w:pPr>
      <w:r w:rsidRPr="00622D8C">
        <w:rPr>
          <w:sz w:val="28"/>
          <w:szCs w:val="28"/>
        </w:rPr>
        <w:t>SCHOLARSHIP AMOUNT</w:t>
      </w:r>
    </w:p>
    <w:p w14:paraId="1EE7A6A2" w14:textId="01CA1DD4" w:rsidR="005568C5" w:rsidRPr="0022488C" w:rsidRDefault="0022488C" w:rsidP="00391C7F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="Arial"/>
          <w:sz w:val="28"/>
          <w:szCs w:val="28"/>
        </w:rPr>
      </w:pPr>
      <w:r w:rsidRPr="0022488C">
        <w:rPr>
          <w:sz w:val="28"/>
          <w:szCs w:val="28"/>
        </w:rPr>
        <w:t>The exact amount of the scholarship and number of recipients will be determined on a yearly basis.</w:t>
      </w:r>
    </w:p>
    <w:p w14:paraId="773CB64F" w14:textId="1F72216C" w:rsidR="00D82FFD" w:rsidRPr="0022488C" w:rsidRDefault="0022488C" w:rsidP="008A4C9C">
      <w:pPr>
        <w:pStyle w:val="Title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22488C">
        <w:rPr>
          <w:rFonts w:asciiTheme="minorHAnsi" w:hAnsiTheme="minorHAnsi" w:cstheme="minorHAnsi"/>
          <w:b w:val="0"/>
          <w:sz w:val="28"/>
          <w:szCs w:val="28"/>
          <w:shd w:val="clear" w:color="auto" w:fill="FFFFFF"/>
        </w:rPr>
        <w:t>The scholarship is to be applied to any "reasonable college expense" as defined by the student's chosen institution.</w:t>
      </w:r>
    </w:p>
    <w:p w14:paraId="1ACE10C4" w14:textId="77777777" w:rsidR="005568C5" w:rsidRPr="009F63EB" w:rsidRDefault="005568C5" w:rsidP="00351C62">
      <w:pPr>
        <w:pStyle w:val="ListParagraph"/>
        <w:ind w:left="-720" w:hanging="360"/>
        <w:rPr>
          <w:rFonts w:asciiTheme="minorHAnsi" w:hAnsiTheme="minorHAnsi" w:cs="Arial"/>
          <w:sz w:val="28"/>
          <w:szCs w:val="28"/>
        </w:rPr>
      </w:pPr>
    </w:p>
    <w:p w14:paraId="1F07039A" w14:textId="77777777" w:rsidR="00351C62" w:rsidRPr="00622D8C" w:rsidRDefault="00351C62" w:rsidP="00351C62">
      <w:pPr>
        <w:pStyle w:val="Heading3"/>
        <w:ind w:left="-1170"/>
        <w:rPr>
          <w:sz w:val="28"/>
          <w:szCs w:val="28"/>
        </w:rPr>
      </w:pPr>
      <w:r w:rsidRPr="00622D8C">
        <w:rPr>
          <w:sz w:val="28"/>
          <w:szCs w:val="28"/>
        </w:rPr>
        <w:t>SELECTION</w:t>
      </w:r>
    </w:p>
    <w:p w14:paraId="11558433" w14:textId="1063A527" w:rsidR="005568C5" w:rsidRPr="009F63EB" w:rsidRDefault="00E858F0" w:rsidP="008A4C9C">
      <w:pPr>
        <w:pStyle w:val="Title"/>
        <w:numPr>
          <w:ilvl w:val="0"/>
          <w:numId w:val="9"/>
        </w:numPr>
        <w:jc w:val="left"/>
        <w:rPr>
          <w:rFonts w:asciiTheme="minorHAnsi" w:hAnsiTheme="minorHAnsi" w:cs="Arial"/>
          <w:b w:val="0"/>
          <w:sz w:val="28"/>
          <w:szCs w:val="28"/>
        </w:rPr>
      </w:pPr>
      <w:r w:rsidRPr="009F63EB">
        <w:rPr>
          <w:rFonts w:asciiTheme="minorHAnsi" w:hAnsiTheme="minorHAnsi" w:cs="Arial"/>
          <w:b w:val="0"/>
          <w:sz w:val="28"/>
          <w:szCs w:val="28"/>
        </w:rPr>
        <w:t xml:space="preserve">Scholarship(s) will be awarded by </w:t>
      </w:r>
      <w:r w:rsidR="00835C88">
        <w:rPr>
          <w:rFonts w:asciiTheme="minorHAnsi" w:hAnsiTheme="minorHAnsi" w:cs="Arial"/>
          <w:b w:val="0"/>
          <w:sz w:val="28"/>
          <w:szCs w:val="28"/>
        </w:rPr>
        <w:t>the Holcomb Booster Club committee</w:t>
      </w:r>
      <w:r w:rsidR="00F13CCB" w:rsidRPr="009F63EB">
        <w:rPr>
          <w:rFonts w:asciiTheme="minorHAnsi" w:hAnsiTheme="minorHAnsi" w:cs="Arial"/>
          <w:b w:val="0"/>
          <w:sz w:val="28"/>
          <w:szCs w:val="28"/>
        </w:rPr>
        <w:t>.</w:t>
      </w:r>
    </w:p>
    <w:p w14:paraId="118DCDCF" w14:textId="77777777" w:rsidR="005568C5" w:rsidRPr="009F63EB" w:rsidRDefault="005568C5" w:rsidP="00351C62">
      <w:pPr>
        <w:pStyle w:val="Title"/>
        <w:ind w:left="-360" w:hanging="360"/>
        <w:jc w:val="left"/>
        <w:rPr>
          <w:rFonts w:asciiTheme="minorHAnsi" w:hAnsiTheme="minorHAnsi" w:cs="Arial"/>
          <w:b w:val="0"/>
          <w:sz w:val="28"/>
          <w:szCs w:val="28"/>
        </w:rPr>
      </w:pPr>
    </w:p>
    <w:p w14:paraId="5830B85A" w14:textId="2C61BF0C" w:rsidR="00E858F0" w:rsidRPr="005568C5" w:rsidRDefault="00E858F0" w:rsidP="008A4C9C">
      <w:pPr>
        <w:pStyle w:val="Title"/>
        <w:numPr>
          <w:ilvl w:val="0"/>
          <w:numId w:val="9"/>
        </w:numPr>
        <w:jc w:val="left"/>
        <w:rPr>
          <w:rFonts w:ascii="Arial" w:hAnsi="Arial" w:cs="Arial"/>
        </w:rPr>
      </w:pPr>
      <w:r w:rsidRPr="009F63EB">
        <w:rPr>
          <w:rFonts w:asciiTheme="minorHAnsi" w:hAnsiTheme="minorHAnsi" w:cs="Arial"/>
          <w:b w:val="0"/>
          <w:sz w:val="28"/>
          <w:szCs w:val="28"/>
        </w:rPr>
        <w:t>Selection will be based on th</w:t>
      </w:r>
      <w:r w:rsidR="00F13CCB" w:rsidRPr="009F63EB">
        <w:rPr>
          <w:rFonts w:asciiTheme="minorHAnsi" w:hAnsiTheme="minorHAnsi" w:cs="Arial"/>
          <w:b w:val="0"/>
          <w:sz w:val="28"/>
          <w:szCs w:val="28"/>
        </w:rPr>
        <w:t xml:space="preserve">e information provided on each </w:t>
      </w:r>
      <w:r w:rsidRPr="009F63EB">
        <w:rPr>
          <w:rFonts w:asciiTheme="minorHAnsi" w:hAnsiTheme="minorHAnsi" w:cs="Arial"/>
          <w:b w:val="0"/>
          <w:sz w:val="28"/>
          <w:szCs w:val="28"/>
        </w:rPr>
        <w:t>application</w:t>
      </w:r>
      <w:r w:rsidRPr="00807884">
        <w:rPr>
          <w:rFonts w:ascii="Arial" w:hAnsi="Arial" w:cs="Arial"/>
          <w:sz w:val="24"/>
        </w:rPr>
        <w:t>.</w:t>
      </w:r>
    </w:p>
    <w:p w14:paraId="081D4A68" w14:textId="77777777" w:rsidR="005568C5" w:rsidRPr="009F63EB" w:rsidRDefault="005568C5" w:rsidP="00351C62">
      <w:pPr>
        <w:pStyle w:val="Title"/>
        <w:ind w:left="-360" w:hanging="360"/>
        <w:jc w:val="left"/>
        <w:rPr>
          <w:rFonts w:asciiTheme="minorHAnsi" w:hAnsiTheme="minorHAnsi" w:cs="Arial"/>
          <w:b w:val="0"/>
          <w:sz w:val="28"/>
          <w:szCs w:val="28"/>
        </w:rPr>
      </w:pPr>
    </w:p>
    <w:p w14:paraId="1C92A948" w14:textId="77777777" w:rsidR="00351C62" w:rsidRPr="00622D8C" w:rsidRDefault="00351C62" w:rsidP="00351C62">
      <w:pPr>
        <w:pStyle w:val="Heading3"/>
        <w:ind w:left="-1170"/>
        <w:rPr>
          <w:sz w:val="28"/>
          <w:szCs w:val="28"/>
        </w:rPr>
      </w:pPr>
      <w:r w:rsidRPr="00622D8C">
        <w:rPr>
          <w:sz w:val="28"/>
          <w:szCs w:val="28"/>
        </w:rPr>
        <w:t>APPLICATION</w:t>
      </w:r>
    </w:p>
    <w:p w14:paraId="4C9D32B7" w14:textId="31509B34" w:rsidR="008A4C9C" w:rsidRPr="009F63EB" w:rsidRDefault="00E858F0" w:rsidP="008A4C9C">
      <w:pPr>
        <w:pStyle w:val="Title"/>
        <w:numPr>
          <w:ilvl w:val="0"/>
          <w:numId w:val="10"/>
        </w:numPr>
        <w:ind w:left="-360"/>
        <w:jc w:val="left"/>
        <w:rPr>
          <w:rFonts w:asciiTheme="minorHAnsi" w:hAnsiTheme="minorHAnsi" w:cs="Arial"/>
          <w:b w:val="0"/>
          <w:sz w:val="28"/>
          <w:szCs w:val="28"/>
        </w:rPr>
      </w:pPr>
      <w:r w:rsidRPr="009F63EB">
        <w:rPr>
          <w:rFonts w:asciiTheme="minorHAnsi" w:hAnsiTheme="minorHAnsi" w:cs="Arial"/>
          <w:b w:val="0"/>
          <w:sz w:val="28"/>
          <w:szCs w:val="28"/>
        </w:rPr>
        <w:t>The following item</w:t>
      </w:r>
      <w:r w:rsidR="00835C88">
        <w:rPr>
          <w:rFonts w:asciiTheme="minorHAnsi" w:hAnsiTheme="minorHAnsi" w:cs="Arial"/>
          <w:b w:val="0"/>
          <w:sz w:val="28"/>
          <w:szCs w:val="28"/>
        </w:rPr>
        <w:t>s</w:t>
      </w:r>
      <w:r w:rsidRPr="009F63EB">
        <w:rPr>
          <w:rFonts w:asciiTheme="minorHAnsi" w:hAnsiTheme="minorHAnsi" w:cs="Arial"/>
          <w:b w:val="0"/>
          <w:sz w:val="28"/>
          <w:szCs w:val="28"/>
        </w:rPr>
        <w:t xml:space="preserve"> should be included with the application:</w:t>
      </w:r>
    </w:p>
    <w:p w14:paraId="14DF1323" w14:textId="35710367" w:rsidR="0051320A" w:rsidRDefault="00835C88" w:rsidP="0051320A">
      <w:pPr>
        <w:pStyle w:val="Title"/>
        <w:numPr>
          <w:ilvl w:val="1"/>
          <w:numId w:val="10"/>
        </w:numPr>
        <w:jc w:val="left"/>
        <w:rPr>
          <w:rFonts w:asciiTheme="minorHAnsi" w:hAnsiTheme="minorHAnsi" w:cs="Arial"/>
          <w:b w:val="0"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</w:rPr>
        <w:t>A</w:t>
      </w:r>
      <w:r w:rsidR="008F2B5D">
        <w:rPr>
          <w:rFonts w:asciiTheme="minorHAnsi" w:hAnsiTheme="minorHAnsi" w:cs="Arial"/>
          <w:b w:val="0"/>
          <w:sz w:val="28"/>
          <w:szCs w:val="28"/>
        </w:rPr>
        <w:t xml:space="preserve"> short</w:t>
      </w:r>
      <w:r>
        <w:rPr>
          <w:rFonts w:asciiTheme="minorHAnsi" w:hAnsiTheme="minorHAnsi" w:cs="Arial"/>
          <w:b w:val="0"/>
          <w:sz w:val="28"/>
          <w:szCs w:val="28"/>
        </w:rPr>
        <w:t xml:space="preserve"> essay about what your high school years meant to you, where you would like to attend college, and what career/profession you would like to enter. </w:t>
      </w:r>
    </w:p>
    <w:p w14:paraId="329558B6" w14:textId="77777777" w:rsidR="0051320A" w:rsidRDefault="0051320A" w:rsidP="0051320A">
      <w:pPr>
        <w:pStyle w:val="Title"/>
        <w:ind w:left="360"/>
        <w:jc w:val="left"/>
        <w:rPr>
          <w:rFonts w:asciiTheme="minorHAnsi" w:hAnsiTheme="minorHAnsi" w:cs="Arial"/>
          <w:b w:val="0"/>
          <w:sz w:val="28"/>
          <w:szCs w:val="28"/>
        </w:rPr>
      </w:pPr>
    </w:p>
    <w:p w14:paraId="1E17FAF8" w14:textId="2FAA47E8" w:rsidR="0051320A" w:rsidRPr="0051320A" w:rsidRDefault="0051320A" w:rsidP="0051320A">
      <w:pPr>
        <w:pStyle w:val="Title"/>
        <w:ind w:left="-720"/>
        <w:rPr>
          <w:color w:val="FF0000"/>
          <w:sz w:val="24"/>
          <w:szCs w:val="24"/>
        </w:rPr>
      </w:pPr>
      <w:r w:rsidRPr="0051320A">
        <w:rPr>
          <w:color w:val="FF0000"/>
          <w:sz w:val="24"/>
          <w:szCs w:val="24"/>
        </w:rPr>
        <w:t>Please print forms single-sided and do not staple.</w:t>
      </w:r>
    </w:p>
    <w:p w14:paraId="4B9C50D2" w14:textId="2CFEAE16" w:rsidR="0051320A" w:rsidRPr="0051320A" w:rsidRDefault="0051320A" w:rsidP="0051320A">
      <w:pPr>
        <w:pStyle w:val="Title"/>
        <w:ind w:left="-720"/>
        <w:rPr>
          <w:rFonts w:asciiTheme="minorHAnsi" w:hAnsiTheme="minorHAnsi" w:cs="Arial"/>
          <w:b w:val="0"/>
          <w:sz w:val="24"/>
          <w:szCs w:val="24"/>
        </w:rPr>
      </w:pPr>
      <w:r w:rsidRPr="0051320A">
        <w:rPr>
          <w:color w:val="FF0000"/>
          <w:sz w:val="24"/>
          <w:szCs w:val="24"/>
        </w:rPr>
        <w:t>If necessary, you may fasten pages with a paperclip.</w:t>
      </w:r>
    </w:p>
    <w:p w14:paraId="186B17BC" w14:textId="77777777" w:rsidR="00E858F0" w:rsidRPr="009F63EB" w:rsidRDefault="00E858F0" w:rsidP="00351C62">
      <w:pPr>
        <w:pStyle w:val="Title"/>
        <w:ind w:left="-720" w:hanging="360"/>
        <w:jc w:val="left"/>
        <w:rPr>
          <w:rFonts w:asciiTheme="minorHAnsi" w:hAnsiTheme="minorHAnsi" w:cs="Arial"/>
          <w:b w:val="0"/>
          <w:sz w:val="28"/>
          <w:szCs w:val="28"/>
        </w:rPr>
      </w:pPr>
    </w:p>
    <w:p w14:paraId="10E2CF1C" w14:textId="4C2CF6FD" w:rsidR="008A4C9C" w:rsidRPr="00034916" w:rsidRDefault="008A4C9C" w:rsidP="008A4C9C">
      <w:pPr>
        <w:ind w:left="-1170"/>
        <w:rPr>
          <w:rFonts w:ascii="Cambria" w:hAnsi="Cambria"/>
          <w:b/>
          <w:color w:val="1F497D"/>
          <w:sz w:val="28"/>
          <w:szCs w:val="28"/>
        </w:rPr>
      </w:pPr>
      <w:r w:rsidRPr="00034916">
        <w:rPr>
          <w:rFonts w:ascii="Cambria" w:hAnsi="Cambria"/>
          <w:b/>
          <w:color w:val="1F497D"/>
          <w:sz w:val="28"/>
          <w:szCs w:val="28"/>
        </w:rPr>
        <w:t xml:space="preserve">Submit the application by </w:t>
      </w:r>
      <w:r w:rsidR="006D401C" w:rsidRPr="006D401C">
        <w:rPr>
          <w:rFonts w:ascii="Cambria" w:hAnsi="Cambria"/>
          <w:b/>
          <w:color w:val="FF0000"/>
          <w:sz w:val="28"/>
          <w:szCs w:val="28"/>
        </w:rPr>
        <w:t>April 15</w:t>
      </w:r>
      <w:r w:rsidR="00A3281B">
        <w:rPr>
          <w:rFonts w:ascii="Cambria" w:hAnsi="Cambria"/>
          <w:b/>
          <w:color w:val="FF0000"/>
          <w:sz w:val="28"/>
          <w:szCs w:val="28"/>
        </w:rPr>
        <w:t>th</w:t>
      </w:r>
      <w:r w:rsidRPr="00034916">
        <w:rPr>
          <w:rFonts w:ascii="Cambria" w:hAnsi="Cambria"/>
          <w:b/>
          <w:color w:val="1F497D"/>
          <w:sz w:val="28"/>
          <w:szCs w:val="28"/>
        </w:rPr>
        <w:t xml:space="preserve"> to:</w:t>
      </w:r>
    </w:p>
    <w:p w14:paraId="70588226" w14:textId="77777777" w:rsidR="00E858F0" w:rsidRPr="00FB2276" w:rsidRDefault="00E858F0" w:rsidP="00351C62">
      <w:pPr>
        <w:pStyle w:val="Title"/>
        <w:spacing w:line="276" w:lineRule="auto"/>
        <w:ind w:left="-720" w:hanging="360"/>
        <w:jc w:val="left"/>
        <w:rPr>
          <w:rFonts w:ascii="Arial" w:hAnsi="Arial" w:cs="Arial"/>
          <w:sz w:val="24"/>
          <w:szCs w:val="24"/>
        </w:rPr>
      </w:pPr>
      <w:r w:rsidRPr="00FB2276">
        <w:rPr>
          <w:rFonts w:ascii="Arial" w:hAnsi="Arial" w:cs="Arial"/>
          <w:sz w:val="24"/>
          <w:szCs w:val="24"/>
        </w:rPr>
        <w:tab/>
      </w:r>
    </w:p>
    <w:p w14:paraId="48CC6034" w14:textId="227B39D3" w:rsidR="0043517D" w:rsidRPr="001F7314" w:rsidRDefault="0043517D" w:rsidP="0043517D">
      <w:pPr>
        <w:pStyle w:val="Title"/>
        <w:ind w:left="-1170"/>
        <w:jc w:val="left"/>
        <w:rPr>
          <w:rFonts w:ascii="Calibri" w:hAnsi="Calibri" w:cs="Calibri"/>
          <w:b w:val="0"/>
          <w:sz w:val="28"/>
        </w:rPr>
      </w:pPr>
      <w:r w:rsidRPr="001F7314">
        <w:rPr>
          <w:rFonts w:ascii="Calibri" w:hAnsi="Calibri" w:cs="Calibri"/>
          <w:b w:val="0"/>
          <w:sz w:val="28"/>
        </w:rPr>
        <w:t>Holcomb High School</w:t>
      </w:r>
    </w:p>
    <w:p w14:paraId="63937D03" w14:textId="77777777" w:rsidR="0043517D" w:rsidRPr="001F7314" w:rsidRDefault="0043517D" w:rsidP="0043517D">
      <w:pPr>
        <w:pStyle w:val="Title"/>
        <w:ind w:left="-1170"/>
        <w:jc w:val="left"/>
        <w:rPr>
          <w:rFonts w:ascii="Calibri" w:hAnsi="Calibri" w:cs="Calibri"/>
          <w:b w:val="0"/>
          <w:sz w:val="28"/>
        </w:rPr>
      </w:pPr>
      <w:r w:rsidRPr="001F7314">
        <w:rPr>
          <w:rFonts w:ascii="Calibri" w:hAnsi="Calibri" w:cs="Calibri"/>
          <w:b w:val="0"/>
          <w:sz w:val="28"/>
        </w:rPr>
        <w:t>Counselor</w:t>
      </w:r>
    </w:p>
    <w:p w14:paraId="2C2FB8ED" w14:textId="77777777" w:rsidR="0043517D" w:rsidRPr="001F7314" w:rsidRDefault="0043517D" w:rsidP="0043517D">
      <w:pPr>
        <w:pStyle w:val="Title"/>
        <w:ind w:left="-1170"/>
        <w:jc w:val="left"/>
        <w:rPr>
          <w:rFonts w:ascii="Calibri" w:hAnsi="Calibri" w:cs="Calibri"/>
          <w:b w:val="0"/>
          <w:sz w:val="28"/>
        </w:rPr>
      </w:pPr>
      <w:r w:rsidRPr="001F7314">
        <w:rPr>
          <w:rFonts w:ascii="Calibri" w:hAnsi="Calibri" w:cs="Calibri"/>
          <w:b w:val="0"/>
          <w:sz w:val="28"/>
        </w:rPr>
        <w:t>P.O. Box 38</w:t>
      </w:r>
    </w:p>
    <w:p w14:paraId="3DD637F6" w14:textId="77777777" w:rsidR="0043517D" w:rsidRPr="001F7314" w:rsidRDefault="0043517D" w:rsidP="0043517D">
      <w:pPr>
        <w:pStyle w:val="Title"/>
        <w:ind w:left="-1170"/>
        <w:jc w:val="left"/>
        <w:rPr>
          <w:rFonts w:ascii="Calibri" w:hAnsi="Calibri" w:cs="Calibri"/>
          <w:b w:val="0"/>
          <w:sz w:val="28"/>
        </w:rPr>
      </w:pPr>
      <w:r w:rsidRPr="001F7314">
        <w:rPr>
          <w:rFonts w:ascii="Calibri" w:hAnsi="Calibri" w:cs="Calibri"/>
          <w:b w:val="0"/>
          <w:sz w:val="28"/>
        </w:rPr>
        <w:t>Holcomb, KS  67851</w:t>
      </w:r>
    </w:p>
    <w:p w14:paraId="07B2D268" w14:textId="5E2DA65E" w:rsidR="00351C62" w:rsidRDefault="00351C62" w:rsidP="0043517D">
      <w:pPr>
        <w:pStyle w:val="Title"/>
        <w:spacing w:line="276" w:lineRule="auto"/>
        <w:ind w:left="-720" w:hanging="360"/>
        <w:jc w:val="left"/>
      </w:pPr>
    </w:p>
    <w:sectPr w:rsidR="00351C62">
      <w:pgSz w:w="12240" w:h="15840"/>
      <w:pgMar w:top="90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D0C"/>
    <w:multiLevelType w:val="hybridMultilevel"/>
    <w:tmpl w:val="49D6E522"/>
    <w:lvl w:ilvl="0" w:tplc="FE7C9FFA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9252B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99A098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9F052AE"/>
    <w:multiLevelType w:val="hybridMultilevel"/>
    <w:tmpl w:val="555A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200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35B0E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B2C69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61177542"/>
    <w:multiLevelType w:val="singleLevel"/>
    <w:tmpl w:val="FE7C9F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6EF45FBF"/>
    <w:multiLevelType w:val="hybridMultilevel"/>
    <w:tmpl w:val="6486C6B8"/>
    <w:lvl w:ilvl="0" w:tplc="FE7C9FFA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4D85FD2"/>
    <w:multiLevelType w:val="hybridMultilevel"/>
    <w:tmpl w:val="90163678"/>
    <w:lvl w:ilvl="0" w:tplc="FE7C9FF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8EC506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62050857">
    <w:abstractNumId w:val="6"/>
  </w:num>
  <w:num w:numId="2" w16cid:durableId="153452369">
    <w:abstractNumId w:val="1"/>
  </w:num>
  <w:num w:numId="3" w16cid:durableId="1790077937">
    <w:abstractNumId w:val="5"/>
  </w:num>
  <w:num w:numId="4" w16cid:durableId="899362443">
    <w:abstractNumId w:val="10"/>
  </w:num>
  <w:num w:numId="5" w16cid:durableId="1326128739">
    <w:abstractNumId w:val="7"/>
  </w:num>
  <w:num w:numId="6" w16cid:durableId="279532837">
    <w:abstractNumId w:val="2"/>
  </w:num>
  <w:num w:numId="7" w16cid:durableId="302585361">
    <w:abstractNumId w:val="4"/>
  </w:num>
  <w:num w:numId="8" w16cid:durableId="1193228825">
    <w:abstractNumId w:val="8"/>
  </w:num>
  <w:num w:numId="9" w16cid:durableId="960573495">
    <w:abstractNumId w:val="0"/>
  </w:num>
  <w:num w:numId="10" w16cid:durableId="742222016">
    <w:abstractNumId w:val="9"/>
  </w:num>
  <w:num w:numId="11" w16cid:durableId="33535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F0"/>
    <w:rsid w:val="001B286A"/>
    <w:rsid w:val="0022488C"/>
    <w:rsid w:val="0034451C"/>
    <w:rsid w:val="00351C62"/>
    <w:rsid w:val="0043517D"/>
    <w:rsid w:val="0051320A"/>
    <w:rsid w:val="005568C5"/>
    <w:rsid w:val="006D401C"/>
    <w:rsid w:val="00807884"/>
    <w:rsid w:val="00810551"/>
    <w:rsid w:val="00835C88"/>
    <w:rsid w:val="008A4C9C"/>
    <w:rsid w:val="008F2B5D"/>
    <w:rsid w:val="00966637"/>
    <w:rsid w:val="009F63EB"/>
    <w:rsid w:val="00A3281B"/>
    <w:rsid w:val="00A7601F"/>
    <w:rsid w:val="00C15F78"/>
    <w:rsid w:val="00CC0B3E"/>
    <w:rsid w:val="00D7276F"/>
    <w:rsid w:val="00D82FFD"/>
    <w:rsid w:val="00E858F0"/>
    <w:rsid w:val="00F13CCB"/>
    <w:rsid w:val="00F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29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F0"/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C6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58F0"/>
    <w:pPr>
      <w:jc w:val="center"/>
    </w:pPr>
    <w:rPr>
      <w:rFonts w:ascii="Verdana" w:hAnsi="Verdana"/>
      <w:b/>
      <w:sz w:val="36"/>
    </w:rPr>
  </w:style>
  <w:style w:type="character" w:customStyle="1" w:styleId="TitleChar">
    <w:name w:val="Title Char"/>
    <w:basedOn w:val="DefaultParagraphFont"/>
    <w:link w:val="Title"/>
    <w:rsid w:val="00E858F0"/>
    <w:rPr>
      <w:rFonts w:ascii="Verdana" w:eastAsia="Times New Roman" w:hAnsi="Verdana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E858F0"/>
    <w:pPr>
      <w:jc w:val="center"/>
    </w:pPr>
    <w:rPr>
      <w:sz w:val="28"/>
      <w:bdr w:val="single" w:sz="4" w:space="0" w:color="auto"/>
    </w:rPr>
  </w:style>
  <w:style w:type="character" w:customStyle="1" w:styleId="SubtitleChar">
    <w:name w:val="Subtitle Char"/>
    <w:basedOn w:val="DefaultParagraphFont"/>
    <w:link w:val="Subtitle"/>
    <w:rsid w:val="00E858F0"/>
    <w:rPr>
      <w:rFonts w:ascii="Times New Roman" w:eastAsia="Times New Roman" w:hAnsi="Times New Roman" w:cs="Times New Roman"/>
      <w:sz w:val="28"/>
      <w:szCs w:val="2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D82FF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51C62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6E05-314B-42A4-A7C0-7BDF5AE9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Hewes</dc:creator>
  <cp:keywords/>
  <dc:description/>
  <cp:lastModifiedBy>Western Kansas Community Foundation</cp:lastModifiedBy>
  <cp:revision>2</cp:revision>
  <dcterms:created xsi:type="dcterms:W3CDTF">2026-03-05T16:34:00Z</dcterms:created>
  <dcterms:modified xsi:type="dcterms:W3CDTF">2026-03-05T16:34:00Z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893fef77-c945-4cef-a870-221e5146214a</vt:lpwstr>
  </property>
</Properties>
</file>